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>Министерство просвещения Российской Федерации выпустило серию видеороликов по обучению детей правилам безопасного поведения на дорогах.</w:t>
      </w:r>
    </w:p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>Не секрет, что дети лучше усваивают информацию, когда она подана в интересной, занимательной, игровой форме. Серия видеороликов под общим названием «Дорожное королевство» предлагает изучать Правила дорожного движения и правила безопасного поведения на дороге в увлекательной форме без зубрежки и заучивания.</w:t>
      </w:r>
    </w:p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>Видеоролики разделены на три «сезона», каждый сезон состоит из семи обучающих видеороликов для детей, в которых рассматриваются типичные ситуации, которые могут возникнуть при участии ребенка соответствующей возрастной категории в дорожном движении.</w:t>
      </w:r>
    </w:p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>1) «Дорожное королевство» - для детей 6-9 лет;</w:t>
      </w:r>
    </w:p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>2) «Дорожная кухня» - для детей 10-14 лет;</w:t>
      </w:r>
    </w:p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>3) «Перекресток знаний» - для подростков 15-18 лет.</w:t>
      </w:r>
    </w:p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 xml:space="preserve">Длительность видеороликов – 3-6 минут. Каждый сезон оформлен в едином стиле и охватывает основные темы, актуальные для каждого из возрастов – правила безопасности для пешеходов, пассажиров, велосипедистов, использование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световозвращающих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элементов, «дорожные ловушки», особенности поведения в маршрутном транспорте, типичные ошибки, которые могут совершать юные участники дорожного движения и т.д. </w:t>
      </w:r>
    </w:p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>Данные видеоролики можно использовать при проведении занятий с детьми в рамках предметов «Окружающий мир», ОБЖ, а также при проведении «минуток безопасности», тематических классных часов и родительских собраний.</w:t>
      </w:r>
    </w:p>
    <w:p w:rsidR="00D50A57" w:rsidRDefault="00D50A57" w:rsidP="00D50A57">
      <w:pPr>
        <w:pStyle w:val="a3"/>
        <w:shd w:val="clear" w:color="auto" w:fill="FEF3EC"/>
        <w:spacing w:before="0" w:beforeAutospacing="0" w:after="312" w:afterAutospacing="0"/>
        <w:rPr>
          <w:rFonts w:ascii="Arial" w:hAnsi="Arial" w:cs="Arial"/>
          <w:color w:val="1F1F1F"/>
          <w:sz w:val="21"/>
          <w:szCs w:val="21"/>
        </w:rPr>
      </w:pPr>
      <w:r>
        <w:rPr>
          <w:rFonts w:ascii="Arial" w:hAnsi="Arial" w:cs="Arial"/>
          <w:color w:val="1F1F1F"/>
          <w:sz w:val="21"/>
          <w:szCs w:val="21"/>
        </w:rPr>
        <w:t>Видеоролики доступны для просмотра по </w:t>
      </w:r>
      <w:hyperlink r:id="rId4" w:history="1">
        <w:r>
          <w:rPr>
            <w:rStyle w:val="a5"/>
            <w:rFonts w:ascii="Arial" w:hAnsi="Arial" w:cs="Arial"/>
            <w:color w:val="0970B9"/>
            <w:sz w:val="21"/>
            <w:szCs w:val="21"/>
            <w:u w:val="single"/>
            <w:bdr w:val="none" w:sz="0" w:space="0" w:color="auto" w:frame="1"/>
          </w:rPr>
          <w:t>ссылке</w:t>
        </w:r>
        <w:r>
          <w:rPr>
            <w:rStyle w:val="a4"/>
            <w:rFonts w:ascii="Arial" w:hAnsi="Arial" w:cs="Arial"/>
            <w:color w:val="0970B9"/>
            <w:sz w:val="21"/>
            <w:szCs w:val="21"/>
            <w:bdr w:val="none" w:sz="0" w:space="0" w:color="auto" w:frame="1"/>
          </w:rPr>
          <w:t>.</w:t>
        </w:r>
      </w:hyperlink>
    </w:p>
    <w:p w:rsidR="00B6327E" w:rsidRDefault="00B6327E">
      <w:bookmarkStart w:id="0" w:name="_GoBack"/>
      <w:bookmarkEnd w:id="0"/>
    </w:p>
    <w:sectPr w:rsidR="00B6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57"/>
    <w:rsid w:val="00B6327E"/>
    <w:rsid w:val="00D5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447AA-FE2B-4521-9992-FB3279E3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0A57"/>
    <w:rPr>
      <w:color w:val="0000FF"/>
      <w:u w:val="single"/>
    </w:rPr>
  </w:style>
  <w:style w:type="character" w:styleId="a5">
    <w:name w:val="Strong"/>
    <w:basedOn w:val="a0"/>
    <w:uiPriority w:val="22"/>
    <w:qFormat/>
    <w:rsid w:val="00D50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ittx6v9UaliS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2025-07-28T10:36:00Z</dcterms:created>
  <dcterms:modified xsi:type="dcterms:W3CDTF">2025-07-28T10:38:00Z</dcterms:modified>
</cp:coreProperties>
</file>